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67EF" w14:textId="4303B139" w:rsidR="00B76596" w:rsidRPr="00B25354" w:rsidRDefault="00B76596" w:rsidP="00B76596">
      <w:pPr>
        <w:pStyle w:val="ListParagraph"/>
        <w:numPr>
          <w:ilvl w:val="0"/>
          <w:numId w:val="1"/>
        </w:numPr>
        <w:tabs>
          <w:tab w:val="decimal" w:pos="432"/>
          <w:tab w:val="decimal" w:pos="1512"/>
        </w:tabs>
        <w:spacing w:line="360" w:lineRule="auto"/>
        <w:rPr>
          <w:rFonts w:ascii="Times New Roman" w:hAnsi="Times New Roman" w:cs="Times New Roman"/>
          <w:b/>
          <w:bCs/>
          <w:sz w:val="24"/>
          <w:szCs w:val="24"/>
        </w:rPr>
      </w:pPr>
      <w:r w:rsidRPr="00B25354">
        <w:rPr>
          <w:rFonts w:ascii="Times New Roman" w:hAnsi="Times New Roman" w:cs="Times New Roman"/>
          <w:b/>
          <w:bCs/>
          <w:sz w:val="24"/>
          <w:szCs w:val="24"/>
        </w:rPr>
        <w:t>Business Registration</w:t>
      </w:r>
    </w:p>
    <w:p w14:paraId="66852CC3" w14:textId="251343FF" w:rsidR="00590EDA" w:rsidRPr="00B25354" w:rsidRDefault="00B76596" w:rsidP="00B25354">
      <w:pPr>
        <w:pStyle w:val="ListParagraph"/>
        <w:tabs>
          <w:tab w:val="decimal" w:pos="432"/>
          <w:tab w:val="decimal" w:pos="1512"/>
        </w:tabs>
        <w:spacing w:line="360" w:lineRule="auto"/>
        <w:ind w:left="450"/>
        <w:jc w:val="both"/>
        <w:rPr>
          <w:rFonts w:ascii="Times New Roman" w:hAnsi="Times New Roman" w:cs="Times New Roman"/>
          <w:sz w:val="24"/>
          <w:szCs w:val="24"/>
        </w:rPr>
      </w:pPr>
      <w:r w:rsidRPr="00B25354">
        <w:rPr>
          <w:rFonts w:ascii="Times New Roman" w:hAnsi="Times New Roman" w:cs="Times New Roman"/>
          <w:spacing w:val="1"/>
          <w:sz w:val="24"/>
          <w:szCs w:val="24"/>
        </w:rPr>
        <w:t>A DEMC</w:t>
      </w:r>
      <w:r w:rsidR="004F6634" w:rsidRPr="00B25354">
        <w:rPr>
          <w:rFonts w:ascii="Times New Roman" w:hAnsi="Times New Roman" w:cs="Times New Roman"/>
          <w:spacing w:val="1"/>
          <w:sz w:val="24"/>
          <w:szCs w:val="24"/>
        </w:rPr>
        <w:t xml:space="preserve"> should</w:t>
      </w:r>
      <w:r w:rsidRPr="00B25354">
        <w:rPr>
          <w:rFonts w:ascii="Times New Roman" w:hAnsi="Times New Roman" w:cs="Times New Roman"/>
          <w:spacing w:val="1"/>
          <w:sz w:val="24"/>
          <w:szCs w:val="24"/>
        </w:rPr>
        <w:t xml:space="preserve"> be an entity registered under </w:t>
      </w:r>
      <w:r w:rsidRPr="00B25354">
        <w:rPr>
          <w:rFonts w:ascii="Times New Roman" w:hAnsi="Times New Roman" w:cs="Times New Roman"/>
          <w:sz w:val="24"/>
          <w:szCs w:val="24"/>
        </w:rPr>
        <w:t xml:space="preserve">the Companies Act No.07 of 2007 or a registered Sole Proprietorship or Partnership </w:t>
      </w:r>
      <w:r w:rsidRPr="00B25354">
        <w:rPr>
          <w:rFonts w:ascii="Times New Roman" w:hAnsi="Times New Roman" w:cs="Times New Roman"/>
          <w:spacing w:val="1"/>
          <w:sz w:val="24"/>
          <w:szCs w:val="24"/>
        </w:rPr>
        <w:t xml:space="preserve">business in Sri Lanka. The entity should produce the certificate of incorporation </w:t>
      </w:r>
      <w:r w:rsidRPr="00B25354">
        <w:rPr>
          <w:rFonts w:ascii="Times New Roman" w:hAnsi="Times New Roman" w:cs="Times New Roman"/>
          <w:spacing w:val="-4"/>
          <w:sz w:val="24"/>
          <w:szCs w:val="24"/>
        </w:rPr>
        <w:t xml:space="preserve">issued by the Registrar of companies or Sole proprietorship or partnership business </w:t>
      </w:r>
      <w:r w:rsidRPr="00B25354">
        <w:rPr>
          <w:rFonts w:ascii="Times New Roman" w:hAnsi="Times New Roman" w:cs="Times New Roman"/>
          <w:sz w:val="24"/>
          <w:szCs w:val="24"/>
        </w:rPr>
        <w:t>registration certificate issued by a competent authority.</w:t>
      </w:r>
    </w:p>
    <w:p w14:paraId="06E4876E" w14:textId="55DB36CB" w:rsidR="00B76596" w:rsidRPr="00B25354" w:rsidRDefault="00B76596" w:rsidP="00B76596">
      <w:pPr>
        <w:pStyle w:val="ListParagraph"/>
        <w:numPr>
          <w:ilvl w:val="0"/>
          <w:numId w:val="1"/>
        </w:numPr>
        <w:tabs>
          <w:tab w:val="decimal" w:pos="432"/>
          <w:tab w:val="decimal" w:pos="1512"/>
        </w:tabs>
        <w:spacing w:line="360" w:lineRule="auto"/>
        <w:jc w:val="both"/>
        <w:rPr>
          <w:rFonts w:ascii="Times New Roman" w:hAnsi="Times New Roman" w:cs="Times New Roman"/>
          <w:b/>
          <w:bCs/>
          <w:sz w:val="24"/>
          <w:szCs w:val="24"/>
        </w:rPr>
      </w:pPr>
      <w:r w:rsidRPr="00B25354">
        <w:rPr>
          <w:rFonts w:ascii="Times New Roman" w:hAnsi="Times New Roman" w:cs="Times New Roman"/>
          <w:b/>
          <w:bCs/>
          <w:sz w:val="24"/>
          <w:szCs w:val="24"/>
        </w:rPr>
        <w:t>Industry Experience</w:t>
      </w:r>
    </w:p>
    <w:p w14:paraId="5C8016DF" w14:textId="6F246659" w:rsidR="00590EDA" w:rsidRPr="00B25354" w:rsidRDefault="00B76596" w:rsidP="00B25354">
      <w:pPr>
        <w:pStyle w:val="ListParagraph"/>
        <w:tabs>
          <w:tab w:val="decimal" w:pos="432"/>
          <w:tab w:val="decimal" w:pos="1512"/>
        </w:tabs>
        <w:spacing w:line="360" w:lineRule="auto"/>
        <w:ind w:left="450"/>
        <w:jc w:val="both"/>
        <w:rPr>
          <w:rFonts w:ascii="Times New Roman" w:hAnsi="Times New Roman" w:cs="Times New Roman"/>
          <w:sz w:val="24"/>
          <w:szCs w:val="24"/>
        </w:rPr>
      </w:pPr>
      <w:r w:rsidRPr="00B25354">
        <w:rPr>
          <w:rFonts w:ascii="Times New Roman" w:hAnsi="Times New Roman" w:cs="Times New Roman"/>
          <w:spacing w:val="2"/>
          <w:sz w:val="24"/>
          <w:szCs w:val="24"/>
        </w:rPr>
        <w:t xml:space="preserve">A </w:t>
      </w:r>
      <w:r w:rsidRPr="00B25354">
        <w:rPr>
          <w:rFonts w:ascii="Times New Roman" w:hAnsi="Times New Roman" w:cs="Times New Roman"/>
          <w:spacing w:val="1"/>
          <w:sz w:val="24"/>
          <w:szCs w:val="24"/>
        </w:rPr>
        <w:t xml:space="preserve">DEMC </w:t>
      </w:r>
      <w:r w:rsidRPr="00B25354">
        <w:rPr>
          <w:rFonts w:ascii="Times New Roman" w:hAnsi="Times New Roman" w:cs="Times New Roman"/>
          <w:spacing w:val="2"/>
          <w:sz w:val="24"/>
          <w:szCs w:val="24"/>
        </w:rPr>
        <w:t xml:space="preserve">should confirm that the entity has </w:t>
      </w:r>
      <w:r w:rsidRPr="00B25354">
        <w:rPr>
          <w:rFonts w:ascii="Times New Roman" w:hAnsi="Times New Roman" w:cs="Times New Roman"/>
          <w:spacing w:val="3"/>
          <w:sz w:val="24"/>
          <w:szCs w:val="24"/>
        </w:rPr>
        <w:t xml:space="preserve">successfully conducted a minimum of 02 events/weddings per annum covering all main aspects of an </w:t>
      </w:r>
      <w:r w:rsidRPr="00B25354">
        <w:rPr>
          <w:rFonts w:ascii="Times New Roman" w:hAnsi="Times New Roman" w:cs="Times New Roman"/>
          <w:sz w:val="24"/>
          <w:szCs w:val="24"/>
        </w:rPr>
        <w:t>event and should be confirmed in writing by the client. (Newly incorporated businesses will receive 12 months period to complete the minimum</w:t>
      </w:r>
      <w:r w:rsidR="001D6492" w:rsidRPr="00B25354">
        <w:rPr>
          <w:rFonts w:ascii="Times New Roman" w:hAnsi="Times New Roman" w:cs="Times New Roman"/>
          <w:sz w:val="24"/>
          <w:szCs w:val="24"/>
        </w:rPr>
        <w:t xml:space="preserve"> </w:t>
      </w:r>
      <w:r w:rsidR="00BB25B3" w:rsidRPr="00B25354">
        <w:rPr>
          <w:rFonts w:ascii="Times New Roman" w:hAnsi="Times New Roman" w:cs="Times New Roman"/>
          <w:sz w:val="24"/>
          <w:szCs w:val="24"/>
        </w:rPr>
        <w:t>three</w:t>
      </w:r>
      <w:r w:rsidR="00826184" w:rsidRPr="00B25354">
        <w:rPr>
          <w:rFonts w:ascii="Times New Roman" w:hAnsi="Times New Roman" w:cs="Times New Roman"/>
          <w:sz w:val="24"/>
          <w:szCs w:val="24"/>
        </w:rPr>
        <w:t xml:space="preserve"> (3) </w:t>
      </w:r>
      <w:r w:rsidRPr="00B25354">
        <w:rPr>
          <w:rFonts w:ascii="Times New Roman" w:hAnsi="Times New Roman" w:cs="Times New Roman"/>
          <w:sz w:val="24"/>
          <w:szCs w:val="24"/>
        </w:rPr>
        <w:t>events/weddings &amp; will be provided with 06 months Provisional certificate to operate as a DEMC/s until they fulfill this requirement)</w:t>
      </w:r>
    </w:p>
    <w:p w14:paraId="19E82EFD" w14:textId="02AACB72" w:rsidR="00B76596" w:rsidRPr="00B25354" w:rsidRDefault="00B76596" w:rsidP="00B76596">
      <w:pPr>
        <w:pStyle w:val="ListParagraph"/>
        <w:numPr>
          <w:ilvl w:val="0"/>
          <w:numId w:val="1"/>
        </w:numPr>
        <w:tabs>
          <w:tab w:val="decimal" w:pos="432"/>
          <w:tab w:val="decimal" w:pos="1512"/>
        </w:tabs>
        <w:spacing w:line="360" w:lineRule="auto"/>
        <w:jc w:val="both"/>
        <w:rPr>
          <w:rFonts w:ascii="Times New Roman" w:hAnsi="Times New Roman" w:cs="Times New Roman"/>
          <w:b/>
          <w:bCs/>
          <w:sz w:val="24"/>
          <w:szCs w:val="24"/>
        </w:rPr>
      </w:pPr>
      <w:r w:rsidRPr="00B25354">
        <w:rPr>
          <w:rFonts w:ascii="Times New Roman" w:hAnsi="Times New Roman" w:cs="Times New Roman"/>
          <w:b/>
          <w:bCs/>
          <w:sz w:val="24"/>
          <w:szCs w:val="24"/>
        </w:rPr>
        <w:t xml:space="preserve"> Office Premises</w:t>
      </w:r>
    </w:p>
    <w:p w14:paraId="1422C239" w14:textId="51B33D42" w:rsidR="00B76596" w:rsidRPr="00B25354" w:rsidRDefault="00B76596" w:rsidP="00B25354">
      <w:pPr>
        <w:pStyle w:val="ListParagraph"/>
        <w:numPr>
          <w:ilvl w:val="1"/>
          <w:numId w:val="1"/>
        </w:numPr>
        <w:tabs>
          <w:tab w:val="decimal" w:pos="450"/>
          <w:tab w:val="decimal" w:pos="1512"/>
        </w:tabs>
        <w:spacing w:line="360" w:lineRule="auto"/>
        <w:ind w:left="360"/>
        <w:jc w:val="both"/>
        <w:rPr>
          <w:rFonts w:ascii="Times New Roman" w:hAnsi="Times New Roman" w:cs="Times New Roman"/>
          <w:sz w:val="24"/>
          <w:szCs w:val="24"/>
        </w:rPr>
      </w:pPr>
      <w:r w:rsidRPr="00B25354">
        <w:rPr>
          <w:rFonts w:ascii="Times New Roman" w:hAnsi="Times New Roman" w:cs="Times New Roman"/>
          <w:sz w:val="24"/>
          <w:szCs w:val="24"/>
        </w:rPr>
        <w:t xml:space="preserve">A </w:t>
      </w:r>
      <w:r w:rsidRPr="00B25354">
        <w:rPr>
          <w:rFonts w:ascii="Times New Roman" w:hAnsi="Times New Roman" w:cs="Times New Roman"/>
          <w:spacing w:val="1"/>
          <w:sz w:val="24"/>
          <w:szCs w:val="24"/>
        </w:rPr>
        <w:t xml:space="preserve">DEMC </w:t>
      </w:r>
      <w:r w:rsidRPr="00B25354">
        <w:rPr>
          <w:rFonts w:ascii="Times New Roman" w:hAnsi="Times New Roman" w:cs="Times New Roman"/>
          <w:sz w:val="24"/>
          <w:szCs w:val="24"/>
        </w:rPr>
        <w:t xml:space="preserve">operations shall be carried out </w:t>
      </w:r>
      <w:r w:rsidRPr="00B25354">
        <w:rPr>
          <w:rFonts w:ascii="Times New Roman" w:hAnsi="Times New Roman" w:cs="Times New Roman"/>
          <w:spacing w:val="4"/>
          <w:sz w:val="24"/>
          <w:szCs w:val="24"/>
        </w:rPr>
        <w:t xml:space="preserve">in a formal office with fixed address. The office should have basic </w:t>
      </w:r>
      <w:r w:rsidRPr="00B25354">
        <w:rPr>
          <w:rFonts w:ascii="Times New Roman" w:hAnsi="Times New Roman" w:cs="Times New Roman"/>
          <w:spacing w:val="-3"/>
          <w:sz w:val="24"/>
          <w:szCs w:val="24"/>
        </w:rPr>
        <w:t xml:space="preserve">office facilities and equipment to cater customers &amp; staff requirements </w:t>
      </w:r>
      <w:r w:rsidRPr="00B25354">
        <w:rPr>
          <w:rFonts w:ascii="Times New Roman" w:hAnsi="Times New Roman" w:cs="Times New Roman"/>
          <w:spacing w:val="3"/>
          <w:sz w:val="24"/>
          <w:szCs w:val="24"/>
        </w:rPr>
        <w:t xml:space="preserve">(Adequate communication facilities, visitor seating facilities, small </w:t>
      </w:r>
      <w:r w:rsidRPr="00B25354">
        <w:rPr>
          <w:rFonts w:ascii="Times New Roman" w:hAnsi="Times New Roman" w:cs="Times New Roman"/>
          <w:sz w:val="24"/>
          <w:szCs w:val="24"/>
        </w:rPr>
        <w:t>lunch area and washroom facilities. A Name Board shall be displayed at the office premises.</w:t>
      </w:r>
      <w:bookmarkStart w:id="0" w:name="_Hlk140752552"/>
      <w:r w:rsidR="00DA30AB" w:rsidRPr="00B25354">
        <w:rPr>
          <w:rFonts w:ascii="Times New Roman" w:hAnsi="Times New Roman" w:cs="Times New Roman"/>
          <w:sz w:val="24"/>
          <w:szCs w:val="24"/>
        </w:rPr>
        <w:t xml:space="preserve"> </w:t>
      </w:r>
      <w:r w:rsidRPr="00B25354">
        <w:rPr>
          <w:rFonts w:ascii="Times New Roman" w:hAnsi="Times New Roman" w:cs="Times New Roman"/>
          <w:sz w:val="24"/>
          <w:szCs w:val="24"/>
        </w:rPr>
        <w:t>DEMCs</w:t>
      </w:r>
      <w:r w:rsidR="0047479C" w:rsidRPr="00B25354">
        <w:rPr>
          <w:rFonts w:ascii="Times New Roman" w:hAnsi="Times New Roman" w:cs="Times New Roman"/>
          <w:sz w:val="24"/>
          <w:szCs w:val="24"/>
        </w:rPr>
        <w:t xml:space="preserve"> </w:t>
      </w:r>
      <w:r w:rsidRPr="00B25354">
        <w:rPr>
          <w:rFonts w:ascii="Times New Roman" w:hAnsi="Times New Roman" w:cs="Times New Roman"/>
          <w:sz w:val="24"/>
          <w:szCs w:val="24"/>
        </w:rPr>
        <w:t>operating without a formal office shall provide adequate evidence to verify their business operation at the registered address. Additionally, they should establish adequate communication channels for clients and other relevant parties to easily reach them. In the absence of a website, operators shall present SLTDA with at least one active digital marketing platform that includes comprehensive details of amenities, services offered, and valid contact information, including business address, emergency telephone number, and email address, etc.</w:t>
      </w:r>
      <w:bookmarkEnd w:id="0"/>
      <w:r w:rsidR="001566CF" w:rsidRPr="00B25354">
        <w:rPr>
          <w:rFonts w:ascii="Times New Roman" w:hAnsi="Times New Roman" w:cs="Times New Roman"/>
          <w:sz w:val="24"/>
          <w:szCs w:val="24"/>
        </w:rPr>
        <w:t xml:space="preserve"> </w:t>
      </w:r>
    </w:p>
    <w:p w14:paraId="1D3404AE" w14:textId="58528B5B" w:rsidR="00BB25B3" w:rsidRPr="00B25354" w:rsidRDefault="00B76596" w:rsidP="00B25354">
      <w:pPr>
        <w:pStyle w:val="ListParagraph"/>
        <w:numPr>
          <w:ilvl w:val="1"/>
          <w:numId w:val="1"/>
        </w:numPr>
        <w:tabs>
          <w:tab w:val="decimal" w:pos="432"/>
          <w:tab w:val="decimal" w:pos="1512"/>
        </w:tabs>
        <w:spacing w:line="360" w:lineRule="auto"/>
        <w:ind w:left="360"/>
        <w:jc w:val="both"/>
        <w:rPr>
          <w:rFonts w:ascii="Times New Roman" w:hAnsi="Times New Roman" w:cs="Times New Roman"/>
          <w:sz w:val="24"/>
          <w:szCs w:val="24"/>
        </w:rPr>
      </w:pPr>
      <w:r w:rsidRPr="00B25354">
        <w:rPr>
          <w:rFonts w:ascii="Times New Roman" w:hAnsi="Times New Roman" w:cs="Times New Roman"/>
          <w:spacing w:val="-4"/>
          <w:sz w:val="24"/>
          <w:szCs w:val="24"/>
        </w:rPr>
        <w:t xml:space="preserve">Previous Events/Weddings records, brochures /e-brochures, agreement with vendors </w:t>
      </w:r>
      <w:r w:rsidRPr="00B25354">
        <w:rPr>
          <w:rFonts w:ascii="Times New Roman" w:hAnsi="Times New Roman" w:cs="Times New Roman"/>
          <w:sz w:val="24"/>
          <w:szCs w:val="24"/>
        </w:rPr>
        <w:t>including service providers’ details and any other documents related to the event organizing, to be available at the office.</w:t>
      </w:r>
    </w:p>
    <w:p w14:paraId="536C07BD" w14:textId="59A1CEDB" w:rsidR="00B76596" w:rsidRPr="00B25354" w:rsidRDefault="00B76596" w:rsidP="00B25354">
      <w:pPr>
        <w:pStyle w:val="ListParagraph"/>
        <w:numPr>
          <w:ilvl w:val="0"/>
          <w:numId w:val="1"/>
        </w:numPr>
        <w:tabs>
          <w:tab w:val="decimal" w:pos="432"/>
          <w:tab w:val="decimal" w:pos="1512"/>
        </w:tabs>
        <w:spacing w:line="360" w:lineRule="auto"/>
        <w:ind w:left="360"/>
        <w:jc w:val="both"/>
        <w:rPr>
          <w:rFonts w:ascii="Times New Roman" w:hAnsi="Times New Roman" w:cs="Times New Roman"/>
          <w:sz w:val="24"/>
          <w:szCs w:val="24"/>
        </w:rPr>
      </w:pPr>
      <w:r w:rsidRPr="00B25354">
        <w:rPr>
          <w:rFonts w:ascii="Times New Roman" w:hAnsi="Times New Roman" w:cs="Times New Roman"/>
          <w:b/>
          <w:w w:val="105"/>
          <w:sz w:val="24"/>
          <w:szCs w:val="24"/>
        </w:rPr>
        <w:t xml:space="preserve"> Staff</w:t>
      </w:r>
    </w:p>
    <w:p w14:paraId="06CE1CDC" w14:textId="77777777" w:rsidR="00B151CF" w:rsidRDefault="00B76596" w:rsidP="00B151CF">
      <w:pPr>
        <w:pStyle w:val="ListParagraph"/>
        <w:numPr>
          <w:ilvl w:val="1"/>
          <w:numId w:val="1"/>
        </w:numPr>
        <w:tabs>
          <w:tab w:val="decimal" w:pos="432"/>
          <w:tab w:val="decimal" w:pos="1512"/>
        </w:tabs>
        <w:spacing w:line="360" w:lineRule="auto"/>
        <w:ind w:left="360" w:hanging="630"/>
        <w:jc w:val="both"/>
        <w:rPr>
          <w:rFonts w:ascii="Times New Roman" w:hAnsi="Times New Roman" w:cs="Times New Roman"/>
          <w:sz w:val="24"/>
          <w:szCs w:val="24"/>
        </w:rPr>
      </w:pPr>
      <w:r w:rsidRPr="00B25354">
        <w:rPr>
          <w:rFonts w:ascii="Times New Roman" w:hAnsi="Times New Roman" w:cs="Times New Roman"/>
          <w:spacing w:val="3"/>
          <w:sz w:val="24"/>
          <w:szCs w:val="24"/>
        </w:rPr>
        <w:t xml:space="preserve">Adequate and professionally Qualified or experienced staff shall be </w:t>
      </w:r>
      <w:r w:rsidRPr="00B25354">
        <w:rPr>
          <w:rFonts w:ascii="Times New Roman" w:hAnsi="Times New Roman" w:cs="Times New Roman"/>
          <w:spacing w:val="2"/>
          <w:sz w:val="24"/>
          <w:szCs w:val="24"/>
        </w:rPr>
        <w:t xml:space="preserve">recruited for office-based operations to cover events/weddings implementing, </w:t>
      </w:r>
      <w:r w:rsidRPr="00B25354">
        <w:rPr>
          <w:rFonts w:ascii="Times New Roman" w:hAnsi="Times New Roman" w:cs="Times New Roman"/>
          <w:spacing w:val="9"/>
          <w:sz w:val="24"/>
          <w:szCs w:val="24"/>
        </w:rPr>
        <w:t xml:space="preserve">coordination, marketing, logistic management, follow-ups etc. </w:t>
      </w:r>
      <w:r w:rsidRPr="00B25354">
        <w:rPr>
          <w:rFonts w:ascii="Times New Roman" w:hAnsi="Times New Roman" w:cs="Times New Roman"/>
          <w:spacing w:val="-4"/>
          <w:sz w:val="24"/>
          <w:szCs w:val="24"/>
        </w:rPr>
        <w:t xml:space="preserve">functions of the business. Emphasis should also be </w:t>
      </w:r>
      <w:r w:rsidRPr="00B25354">
        <w:rPr>
          <w:rFonts w:ascii="Times New Roman" w:hAnsi="Times New Roman" w:cs="Times New Roman"/>
          <w:spacing w:val="-4"/>
          <w:sz w:val="24"/>
          <w:szCs w:val="24"/>
        </w:rPr>
        <w:lastRenderedPageBreak/>
        <w:t xml:space="preserve">given to use of new </w:t>
      </w:r>
      <w:r w:rsidRPr="00B25354">
        <w:rPr>
          <w:rFonts w:ascii="Times New Roman" w:hAnsi="Times New Roman" w:cs="Times New Roman"/>
          <w:spacing w:val="1"/>
          <w:sz w:val="24"/>
          <w:szCs w:val="24"/>
        </w:rPr>
        <w:t xml:space="preserve">technology and related effective communication skills and knowledge </w:t>
      </w:r>
      <w:r w:rsidRPr="00B25354">
        <w:rPr>
          <w:rFonts w:ascii="Times New Roman" w:hAnsi="Times New Roman" w:cs="Times New Roman"/>
          <w:sz w:val="24"/>
          <w:szCs w:val="24"/>
        </w:rPr>
        <w:t>of English and other foreign languages.</w:t>
      </w:r>
    </w:p>
    <w:p w14:paraId="13149315" w14:textId="1F61D250" w:rsidR="00B76596" w:rsidRPr="00B151CF" w:rsidRDefault="00B76596" w:rsidP="00B151CF">
      <w:pPr>
        <w:pStyle w:val="ListParagraph"/>
        <w:numPr>
          <w:ilvl w:val="1"/>
          <w:numId w:val="1"/>
        </w:numPr>
        <w:tabs>
          <w:tab w:val="decimal" w:pos="432"/>
          <w:tab w:val="decimal" w:pos="1512"/>
        </w:tabs>
        <w:spacing w:line="360" w:lineRule="auto"/>
        <w:ind w:left="360" w:hanging="630"/>
        <w:jc w:val="both"/>
        <w:rPr>
          <w:rFonts w:ascii="Times New Roman" w:hAnsi="Times New Roman" w:cs="Times New Roman"/>
          <w:sz w:val="24"/>
          <w:szCs w:val="24"/>
        </w:rPr>
      </w:pPr>
      <w:r w:rsidRPr="00B151CF">
        <w:rPr>
          <w:rFonts w:ascii="Times New Roman" w:hAnsi="Times New Roman" w:cs="Times New Roman"/>
          <w:sz w:val="24"/>
          <w:szCs w:val="24"/>
        </w:rPr>
        <w:t xml:space="preserve">For non-office based operations, the staff cadre must include minimum of one </w:t>
      </w:r>
      <w:r w:rsidR="00DA30AB" w:rsidRPr="00B151CF">
        <w:rPr>
          <w:rFonts w:ascii="Times New Roman" w:hAnsi="Times New Roman" w:cs="Times New Roman"/>
          <w:sz w:val="24"/>
          <w:szCs w:val="24"/>
        </w:rPr>
        <w:t xml:space="preserve">permanent </w:t>
      </w:r>
      <w:r w:rsidRPr="00B151CF">
        <w:rPr>
          <w:rFonts w:ascii="Times New Roman" w:hAnsi="Times New Roman" w:cs="Times New Roman"/>
          <w:sz w:val="24"/>
          <w:szCs w:val="24"/>
        </w:rPr>
        <w:t>staff who possess Event Management qualification endorsed by Sri Lanka Convention Bureau and awarded by the Sri Lanka Institute of Tourism &amp; Hotel Management (SLITHM) or The International Association of Professional Congress Organizers (IAPCO) or International Congress &amp; Convention Organizers (ICCA) or any other qualification awarding body recognized by Sri Lanka Convention Bureau</w:t>
      </w:r>
      <w:r w:rsidR="001566CF" w:rsidRPr="00B151CF">
        <w:rPr>
          <w:rFonts w:ascii="Times New Roman" w:hAnsi="Times New Roman" w:cs="Times New Roman"/>
          <w:sz w:val="24"/>
          <w:szCs w:val="24"/>
        </w:rPr>
        <w:t xml:space="preserve"> (SLCB)</w:t>
      </w:r>
      <w:r w:rsidRPr="00B151CF">
        <w:rPr>
          <w:rFonts w:ascii="Times New Roman" w:hAnsi="Times New Roman" w:cs="Times New Roman"/>
          <w:sz w:val="24"/>
          <w:szCs w:val="24"/>
        </w:rPr>
        <w:t xml:space="preserve"> or minimum of two (2) years’ work experience in event management.</w:t>
      </w:r>
    </w:p>
    <w:p w14:paraId="77AC2B48" w14:textId="0C7E7533" w:rsidR="00590EDA" w:rsidRPr="00B25354" w:rsidRDefault="00B76596" w:rsidP="00B25354">
      <w:pPr>
        <w:pStyle w:val="ListParagraph"/>
        <w:numPr>
          <w:ilvl w:val="1"/>
          <w:numId w:val="1"/>
        </w:numPr>
        <w:tabs>
          <w:tab w:val="decimal" w:pos="432"/>
          <w:tab w:val="decimal" w:pos="1512"/>
        </w:tabs>
        <w:spacing w:line="360" w:lineRule="auto"/>
        <w:ind w:left="360" w:hanging="630"/>
        <w:jc w:val="both"/>
        <w:rPr>
          <w:rFonts w:ascii="Times New Roman" w:hAnsi="Times New Roman" w:cs="Times New Roman"/>
          <w:sz w:val="24"/>
          <w:szCs w:val="24"/>
        </w:rPr>
      </w:pPr>
      <w:r w:rsidRPr="00B25354">
        <w:rPr>
          <w:rFonts w:ascii="Times New Roman" w:hAnsi="Times New Roman" w:cs="Times New Roman"/>
          <w:spacing w:val="1"/>
          <w:sz w:val="24"/>
          <w:szCs w:val="24"/>
        </w:rPr>
        <w:t xml:space="preserve">The Destination Event Management Company or any person employed </w:t>
      </w:r>
      <w:r w:rsidRPr="00B25354">
        <w:rPr>
          <w:rFonts w:ascii="Times New Roman" w:hAnsi="Times New Roman" w:cs="Times New Roman"/>
          <w:spacing w:val="-1"/>
          <w:sz w:val="24"/>
          <w:szCs w:val="24"/>
        </w:rPr>
        <w:t xml:space="preserve">or proposed to be employed in the business should during the period of </w:t>
      </w:r>
      <w:r w:rsidRPr="00B25354">
        <w:rPr>
          <w:rFonts w:ascii="Times New Roman" w:hAnsi="Times New Roman" w:cs="Times New Roman"/>
          <w:spacing w:val="15"/>
          <w:sz w:val="24"/>
          <w:szCs w:val="24"/>
        </w:rPr>
        <w:t xml:space="preserve">five years immediately preceding the date of application for </w:t>
      </w:r>
      <w:r w:rsidRPr="00B25354">
        <w:rPr>
          <w:rFonts w:ascii="Times New Roman" w:hAnsi="Times New Roman" w:cs="Times New Roman"/>
          <w:sz w:val="24"/>
          <w:szCs w:val="24"/>
        </w:rPr>
        <w:t>registration have not been convicted of an offence under the Monetary Law Act No.58 of 1949 (with Amendments)</w:t>
      </w:r>
      <w:r w:rsidRPr="00B25354">
        <w:rPr>
          <w:rFonts w:ascii="Times New Roman" w:hAnsi="Times New Roman" w:cs="Times New Roman"/>
          <w:spacing w:val="-3"/>
          <w:sz w:val="24"/>
          <w:szCs w:val="24"/>
        </w:rPr>
        <w:t xml:space="preserve">, Exchange Control Act, the foreign Exchange Entitlement </w:t>
      </w:r>
      <w:r w:rsidRPr="00B25354">
        <w:rPr>
          <w:rFonts w:ascii="Times New Roman" w:hAnsi="Times New Roman" w:cs="Times New Roman"/>
          <w:spacing w:val="1"/>
          <w:sz w:val="24"/>
          <w:szCs w:val="24"/>
        </w:rPr>
        <w:t xml:space="preserve">certificate Act No;28 of 1968, the customs ordinance, the control of </w:t>
      </w:r>
      <w:r w:rsidRPr="00B25354">
        <w:rPr>
          <w:rFonts w:ascii="Times New Roman" w:hAnsi="Times New Roman" w:cs="Times New Roman"/>
          <w:spacing w:val="2"/>
          <w:sz w:val="24"/>
          <w:szCs w:val="24"/>
        </w:rPr>
        <w:t>imports and business of the entity for an illegal purpose.</w:t>
      </w:r>
    </w:p>
    <w:p w14:paraId="26AAEFF6" w14:textId="075EAB6E" w:rsidR="00B76596" w:rsidRPr="00B25354" w:rsidRDefault="00B76596" w:rsidP="000C6A8C">
      <w:pPr>
        <w:pStyle w:val="ListParagraph"/>
        <w:numPr>
          <w:ilvl w:val="0"/>
          <w:numId w:val="1"/>
        </w:numPr>
        <w:tabs>
          <w:tab w:val="decimal" w:pos="432"/>
          <w:tab w:val="decimal" w:pos="1512"/>
        </w:tabs>
        <w:spacing w:line="360" w:lineRule="auto"/>
        <w:jc w:val="both"/>
        <w:rPr>
          <w:rFonts w:ascii="Times New Roman" w:hAnsi="Times New Roman" w:cs="Times New Roman"/>
          <w:sz w:val="24"/>
          <w:szCs w:val="24"/>
        </w:rPr>
      </w:pPr>
      <w:r w:rsidRPr="00B25354">
        <w:rPr>
          <w:rFonts w:ascii="Times New Roman" w:hAnsi="Times New Roman" w:cs="Times New Roman"/>
          <w:b/>
          <w:bCs/>
          <w:spacing w:val="1"/>
          <w:sz w:val="24"/>
          <w:szCs w:val="24"/>
        </w:rPr>
        <w:t>Branding &amp; Operation</w:t>
      </w:r>
    </w:p>
    <w:p w14:paraId="06C46A97" w14:textId="356F8C2B" w:rsidR="00B76596" w:rsidRPr="00B25354" w:rsidRDefault="00B76596" w:rsidP="00B25354">
      <w:pPr>
        <w:pStyle w:val="ListParagraph"/>
        <w:numPr>
          <w:ilvl w:val="1"/>
          <w:numId w:val="1"/>
        </w:numPr>
        <w:tabs>
          <w:tab w:val="decimal" w:pos="432"/>
        </w:tabs>
        <w:spacing w:line="360" w:lineRule="auto"/>
        <w:ind w:left="450" w:hanging="630"/>
        <w:jc w:val="both"/>
        <w:rPr>
          <w:rFonts w:ascii="Times New Roman" w:hAnsi="Times New Roman" w:cs="Times New Roman"/>
          <w:sz w:val="24"/>
          <w:szCs w:val="24"/>
        </w:rPr>
      </w:pPr>
      <w:r w:rsidRPr="00B25354">
        <w:rPr>
          <w:rFonts w:ascii="Times New Roman" w:hAnsi="Times New Roman" w:cs="Times New Roman"/>
          <w:spacing w:val="2"/>
          <w:sz w:val="24"/>
          <w:szCs w:val="24"/>
        </w:rPr>
        <w:t xml:space="preserve">The business shall maintain an integrated </w:t>
      </w:r>
      <w:r w:rsidR="00266D19" w:rsidRPr="00B25354">
        <w:rPr>
          <w:rFonts w:ascii="Times New Roman" w:hAnsi="Times New Roman" w:cs="Times New Roman"/>
          <w:spacing w:val="2"/>
          <w:sz w:val="24"/>
          <w:szCs w:val="24"/>
        </w:rPr>
        <w:t xml:space="preserve">relevant </w:t>
      </w:r>
      <w:r w:rsidRPr="00B25354">
        <w:rPr>
          <w:rFonts w:ascii="Times New Roman" w:hAnsi="Times New Roman" w:cs="Times New Roman"/>
          <w:spacing w:val="2"/>
          <w:sz w:val="24"/>
          <w:szCs w:val="24"/>
        </w:rPr>
        <w:t>website</w:t>
      </w:r>
      <w:r w:rsidR="00266D19" w:rsidRPr="00B25354">
        <w:rPr>
          <w:rFonts w:ascii="Times New Roman" w:hAnsi="Times New Roman" w:cs="Times New Roman"/>
          <w:spacing w:val="2"/>
          <w:sz w:val="24"/>
          <w:szCs w:val="24"/>
        </w:rPr>
        <w:t>/ APP</w:t>
      </w:r>
      <w:r w:rsidRPr="00B25354">
        <w:rPr>
          <w:rFonts w:ascii="Times New Roman" w:hAnsi="Times New Roman" w:cs="Times New Roman"/>
          <w:spacing w:val="2"/>
          <w:sz w:val="24"/>
          <w:szCs w:val="24"/>
        </w:rPr>
        <w:t xml:space="preserve"> and it should include event </w:t>
      </w:r>
      <w:r w:rsidRPr="00B25354">
        <w:rPr>
          <w:rFonts w:ascii="Times New Roman" w:hAnsi="Times New Roman" w:cs="Times New Roman"/>
          <w:spacing w:val="-2"/>
          <w:sz w:val="24"/>
          <w:szCs w:val="24"/>
        </w:rPr>
        <w:t xml:space="preserve">industry information, events related services the entity offer, valid contact details </w:t>
      </w:r>
      <w:r w:rsidRPr="00B25354">
        <w:rPr>
          <w:rFonts w:ascii="Times New Roman" w:hAnsi="Times New Roman" w:cs="Times New Roman"/>
          <w:spacing w:val="3"/>
          <w:sz w:val="24"/>
          <w:szCs w:val="24"/>
        </w:rPr>
        <w:t xml:space="preserve">(including office Address, telephone no, email address, etc. emergency </w:t>
      </w:r>
      <w:r w:rsidRPr="00B25354">
        <w:rPr>
          <w:rFonts w:ascii="Times New Roman" w:hAnsi="Times New Roman" w:cs="Times New Roman"/>
          <w:sz w:val="24"/>
          <w:szCs w:val="24"/>
        </w:rPr>
        <w:t>contacts and complain management mechanism</w:t>
      </w:r>
      <w:r w:rsidR="001566CF" w:rsidRPr="00B25354">
        <w:rPr>
          <w:rFonts w:ascii="Times New Roman" w:hAnsi="Times New Roman" w:cs="Times New Roman"/>
          <w:sz w:val="24"/>
          <w:szCs w:val="24"/>
        </w:rPr>
        <w:t>)</w:t>
      </w:r>
      <w:r w:rsidRPr="00B25354">
        <w:rPr>
          <w:rFonts w:ascii="Times New Roman" w:hAnsi="Times New Roman" w:cs="Times New Roman"/>
          <w:sz w:val="24"/>
          <w:szCs w:val="24"/>
        </w:rPr>
        <w:t xml:space="preserve"> In the event of an absence of a website, operators must provide SLTDA with at least one active and reviews management digital marketing platform containing complete information about amenities, services offered, and valid contact details, including business address, emergency telephone number, and email address, etc.</w:t>
      </w:r>
    </w:p>
    <w:p w14:paraId="3839DB81" w14:textId="68C7445E" w:rsidR="00B76596" w:rsidRPr="00B25354" w:rsidRDefault="00B76596" w:rsidP="00B25354">
      <w:pPr>
        <w:pStyle w:val="ListParagraph"/>
        <w:numPr>
          <w:ilvl w:val="1"/>
          <w:numId w:val="1"/>
        </w:numPr>
        <w:tabs>
          <w:tab w:val="decimal" w:pos="432"/>
        </w:tabs>
        <w:spacing w:line="360" w:lineRule="auto"/>
        <w:ind w:left="450" w:hanging="630"/>
        <w:jc w:val="both"/>
        <w:rPr>
          <w:rFonts w:ascii="Times New Roman" w:hAnsi="Times New Roman" w:cs="Times New Roman"/>
          <w:sz w:val="24"/>
          <w:szCs w:val="24"/>
        </w:rPr>
      </w:pPr>
      <w:r w:rsidRPr="00B25354">
        <w:rPr>
          <w:rFonts w:ascii="Times New Roman" w:hAnsi="Times New Roman" w:cs="Times New Roman"/>
          <w:spacing w:val="1"/>
          <w:sz w:val="24"/>
          <w:szCs w:val="24"/>
        </w:rPr>
        <w:t>DEMC/s</w:t>
      </w:r>
      <w:r w:rsidRPr="00B25354">
        <w:rPr>
          <w:rFonts w:ascii="Times New Roman" w:hAnsi="Times New Roman" w:cs="Times New Roman"/>
          <w:sz w:val="24"/>
          <w:szCs w:val="24"/>
        </w:rPr>
        <w:t xml:space="preserve"> </w:t>
      </w:r>
      <w:r w:rsidRPr="00B25354">
        <w:rPr>
          <w:rFonts w:ascii="Times New Roman" w:hAnsi="Times New Roman" w:cs="Times New Roman"/>
          <w:spacing w:val="1"/>
          <w:sz w:val="24"/>
          <w:szCs w:val="24"/>
        </w:rPr>
        <w:t>should furnish a Guarantee from a</w:t>
      </w:r>
      <w:r w:rsidRPr="00B25354">
        <w:rPr>
          <w:rFonts w:ascii="Times New Roman" w:hAnsi="Times New Roman" w:cs="Times New Roman"/>
          <w:sz w:val="24"/>
          <w:szCs w:val="24"/>
        </w:rPr>
        <w:t xml:space="preserve"> </w:t>
      </w:r>
      <w:r w:rsidRPr="00B25354">
        <w:rPr>
          <w:rFonts w:ascii="Times New Roman" w:hAnsi="Times New Roman" w:cs="Times New Roman"/>
          <w:spacing w:val="2"/>
          <w:sz w:val="24"/>
          <w:szCs w:val="24"/>
        </w:rPr>
        <w:t>Bank in Sri Lanka for Rs. 200,000</w:t>
      </w:r>
      <w:r w:rsidR="00266D19" w:rsidRPr="00B25354">
        <w:rPr>
          <w:rFonts w:ascii="Times New Roman" w:hAnsi="Times New Roman" w:cs="Times New Roman"/>
          <w:color w:val="FF0000"/>
          <w:spacing w:val="2"/>
          <w:sz w:val="24"/>
          <w:szCs w:val="24"/>
        </w:rPr>
        <w:t>/-</w:t>
      </w:r>
      <w:r w:rsidRPr="00B25354">
        <w:rPr>
          <w:rFonts w:ascii="Times New Roman" w:hAnsi="Times New Roman" w:cs="Times New Roman"/>
          <w:spacing w:val="2"/>
          <w:sz w:val="24"/>
          <w:szCs w:val="24"/>
        </w:rPr>
        <w:t xml:space="preserve"> (This guarantee should be issued in the name of</w:t>
      </w:r>
      <w:r w:rsidRPr="00B25354">
        <w:rPr>
          <w:rFonts w:ascii="Times New Roman" w:hAnsi="Times New Roman" w:cs="Times New Roman"/>
          <w:sz w:val="24"/>
          <w:szCs w:val="24"/>
        </w:rPr>
        <w:t xml:space="preserve"> the Sri Lanka Tourism Development Authority as per the given specimen).</w:t>
      </w:r>
    </w:p>
    <w:p w14:paraId="1EA6A3A1" w14:textId="53D44505" w:rsidR="00B76596" w:rsidRPr="00B25354" w:rsidRDefault="00B76596" w:rsidP="00B25354">
      <w:pPr>
        <w:pStyle w:val="ListParagraph"/>
        <w:numPr>
          <w:ilvl w:val="1"/>
          <w:numId w:val="1"/>
        </w:numPr>
        <w:tabs>
          <w:tab w:val="left" w:pos="450"/>
        </w:tabs>
        <w:spacing w:line="360" w:lineRule="auto"/>
        <w:ind w:left="450" w:hanging="630"/>
        <w:jc w:val="both"/>
        <w:rPr>
          <w:rFonts w:ascii="Times New Roman" w:hAnsi="Times New Roman" w:cs="Times New Roman"/>
          <w:strike/>
          <w:sz w:val="24"/>
          <w:szCs w:val="24"/>
        </w:rPr>
      </w:pPr>
      <w:r w:rsidRPr="00B25354">
        <w:rPr>
          <w:rFonts w:ascii="Times New Roman" w:hAnsi="Times New Roman" w:cs="Times New Roman"/>
          <w:spacing w:val="2"/>
          <w:sz w:val="24"/>
          <w:szCs w:val="24"/>
        </w:rPr>
        <w:t xml:space="preserve">An annual Public Liability Insurance </w:t>
      </w:r>
      <w:r w:rsidR="0015725C" w:rsidRPr="00B25354">
        <w:rPr>
          <w:rFonts w:ascii="Times New Roman" w:hAnsi="Times New Roman" w:cs="Times New Roman"/>
          <w:spacing w:val="2"/>
          <w:sz w:val="24"/>
          <w:szCs w:val="24"/>
        </w:rPr>
        <w:t xml:space="preserve">adequately </w:t>
      </w:r>
      <w:r w:rsidRPr="00B25354">
        <w:rPr>
          <w:rFonts w:ascii="Times New Roman" w:hAnsi="Times New Roman" w:cs="Times New Roman"/>
          <w:spacing w:val="2"/>
          <w:sz w:val="24"/>
          <w:szCs w:val="24"/>
        </w:rPr>
        <w:t xml:space="preserve">cover </w:t>
      </w:r>
      <w:proofErr w:type="gramStart"/>
      <w:r w:rsidR="0015725C" w:rsidRPr="00B25354">
        <w:rPr>
          <w:rFonts w:ascii="Times New Roman" w:hAnsi="Times New Roman" w:cs="Times New Roman"/>
          <w:spacing w:val="3"/>
          <w:sz w:val="24"/>
          <w:szCs w:val="24"/>
        </w:rPr>
        <w:t>every</w:t>
      </w:r>
      <w:proofErr w:type="gramEnd"/>
      <w:r w:rsidR="0015725C" w:rsidRPr="00B25354">
        <w:rPr>
          <w:rFonts w:ascii="Times New Roman" w:hAnsi="Times New Roman" w:cs="Times New Roman"/>
          <w:spacing w:val="3"/>
          <w:sz w:val="24"/>
          <w:szCs w:val="24"/>
        </w:rPr>
        <w:t xml:space="preserve"> individual </w:t>
      </w:r>
      <w:r w:rsidRPr="00B25354">
        <w:rPr>
          <w:rFonts w:ascii="Times New Roman" w:hAnsi="Times New Roman" w:cs="Times New Roman"/>
          <w:spacing w:val="3"/>
          <w:sz w:val="24"/>
          <w:szCs w:val="24"/>
        </w:rPr>
        <w:t xml:space="preserve">events/weddings organize by the company. </w:t>
      </w:r>
    </w:p>
    <w:p w14:paraId="79E02111" w14:textId="7ED63F1E" w:rsidR="00B76596" w:rsidRPr="00B25354" w:rsidRDefault="00B76596" w:rsidP="00B25354">
      <w:pPr>
        <w:pStyle w:val="ListParagraph"/>
        <w:numPr>
          <w:ilvl w:val="1"/>
          <w:numId w:val="1"/>
        </w:numPr>
        <w:tabs>
          <w:tab w:val="decimal" w:pos="432"/>
        </w:tabs>
        <w:spacing w:line="360" w:lineRule="auto"/>
        <w:ind w:left="450" w:hanging="630"/>
        <w:jc w:val="both"/>
        <w:rPr>
          <w:rFonts w:ascii="Times New Roman" w:hAnsi="Times New Roman" w:cs="Times New Roman"/>
          <w:sz w:val="24"/>
          <w:szCs w:val="24"/>
        </w:rPr>
      </w:pPr>
      <w:r w:rsidRPr="00B25354">
        <w:rPr>
          <w:rFonts w:ascii="Times New Roman" w:hAnsi="Times New Roman" w:cs="Times New Roman"/>
          <w:spacing w:val="6"/>
          <w:sz w:val="24"/>
          <w:szCs w:val="24"/>
        </w:rPr>
        <w:lastRenderedPageBreak/>
        <w:t xml:space="preserve">When utilizing vendors/ outsourcing work relating to the event, the </w:t>
      </w:r>
      <w:r w:rsidRPr="00B25354">
        <w:rPr>
          <w:rFonts w:ascii="Times New Roman" w:hAnsi="Times New Roman" w:cs="Times New Roman"/>
          <w:spacing w:val="1"/>
          <w:sz w:val="24"/>
          <w:szCs w:val="24"/>
        </w:rPr>
        <w:t>DEMC/</w:t>
      </w:r>
      <w:proofErr w:type="gramStart"/>
      <w:r w:rsidRPr="00B25354">
        <w:rPr>
          <w:rFonts w:ascii="Times New Roman" w:hAnsi="Times New Roman" w:cs="Times New Roman"/>
          <w:spacing w:val="1"/>
          <w:sz w:val="24"/>
          <w:szCs w:val="24"/>
        </w:rPr>
        <w:t xml:space="preserve">s </w:t>
      </w:r>
      <w:r w:rsidRPr="00B25354">
        <w:rPr>
          <w:rFonts w:ascii="Times New Roman" w:hAnsi="Times New Roman" w:cs="Times New Roman"/>
          <w:sz w:val="24"/>
          <w:szCs w:val="24"/>
        </w:rPr>
        <w:t xml:space="preserve"> must</w:t>
      </w:r>
      <w:proofErr w:type="gramEnd"/>
      <w:r w:rsidRPr="00B25354">
        <w:rPr>
          <w:rFonts w:ascii="Times New Roman" w:hAnsi="Times New Roman" w:cs="Times New Roman"/>
          <w:sz w:val="24"/>
          <w:szCs w:val="24"/>
        </w:rPr>
        <w:t xml:space="preserve"> ensure that all subcontracted individuals/ organizations/businesses/ service </w:t>
      </w:r>
      <w:r w:rsidRPr="00B25354">
        <w:rPr>
          <w:rFonts w:ascii="Times New Roman" w:hAnsi="Times New Roman" w:cs="Times New Roman"/>
          <w:spacing w:val="3"/>
          <w:sz w:val="24"/>
          <w:szCs w:val="24"/>
        </w:rPr>
        <w:t xml:space="preserve">providers/suppliers are professionally experienced and hold good reputation in </w:t>
      </w:r>
      <w:r w:rsidRPr="00B25354">
        <w:rPr>
          <w:rFonts w:ascii="Times New Roman" w:hAnsi="Times New Roman" w:cs="Times New Roman"/>
          <w:sz w:val="24"/>
          <w:szCs w:val="24"/>
        </w:rPr>
        <w:t>their respective lines of work.</w:t>
      </w:r>
    </w:p>
    <w:p w14:paraId="26617141" w14:textId="32318F32" w:rsidR="00B76596" w:rsidRPr="00B25354" w:rsidRDefault="00B76596" w:rsidP="00B25354">
      <w:pPr>
        <w:pStyle w:val="ListParagraph"/>
        <w:numPr>
          <w:ilvl w:val="1"/>
          <w:numId w:val="1"/>
        </w:numPr>
        <w:tabs>
          <w:tab w:val="decimal" w:pos="432"/>
        </w:tabs>
        <w:spacing w:line="360" w:lineRule="auto"/>
        <w:ind w:left="450" w:hanging="630"/>
        <w:jc w:val="both"/>
        <w:rPr>
          <w:rFonts w:ascii="Times New Roman" w:hAnsi="Times New Roman" w:cs="Times New Roman"/>
          <w:sz w:val="24"/>
          <w:szCs w:val="24"/>
        </w:rPr>
      </w:pPr>
      <w:r w:rsidRPr="00B25354">
        <w:rPr>
          <w:rFonts w:ascii="Times New Roman" w:hAnsi="Times New Roman" w:cs="Times New Roman"/>
          <w:spacing w:val="2"/>
          <w:sz w:val="24"/>
          <w:szCs w:val="24"/>
        </w:rPr>
        <w:t xml:space="preserve">All pre and post tours of an event should be conducted by registered Tourist </w:t>
      </w:r>
      <w:r w:rsidRPr="00B25354">
        <w:rPr>
          <w:rFonts w:ascii="Times New Roman" w:hAnsi="Times New Roman" w:cs="Times New Roman"/>
          <w:spacing w:val="6"/>
          <w:sz w:val="24"/>
          <w:szCs w:val="24"/>
        </w:rPr>
        <w:t xml:space="preserve">Guides &amp; registered Destination Management Companies (DMCs) who are </w:t>
      </w:r>
      <w:r w:rsidRPr="00B25354">
        <w:rPr>
          <w:rFonts w:ascii="Times New Roman" w:hAnsi="Times New Roman" w:cs="Times New Roman"/>
          <w:sz w:val="24"/>
          <w:szCs w:val="24"/>
        </w:rPr>
        <w:t>licensed by the SLTDA.</w:t>
      </w:r>
    </w:p>
    <w:p w14:paraId="034289A2" w14:textId="019FE8D4" w:rsidR="00B76596" w:rsidRPr="00B25354" w:rsidRDefault="00B76596" w:rsidP="00B25354">
      <w:pPr>
        <w:pStyle w:val="ListParagraph"/>
        <w:numPr>
          <w:ilvl w:val="1"/>
          <w:numId w:val="1"/>
        </w:numPr>
        <w:tabs>
          <w:tab w:val="decimal" w:pos="432"/>
        </w:tabs>
        <w:spacing w:line="360" w:lineRule="auto"/>
        <w:ind w:left="450" w:hanging="630"/>
        <w:jc w:val="both"/>
        <w:rPr>
          <w:rFonts w:ascii="Times New Roman" w:hAnsi="Times New Roman" w:cs="Times New Roman"/>
          <w:sz w:val="24"/>
          <w:szCs w:val="24"/>
        </w:rPr>
      </w:pPr>
      <w:r w:rsidRPr="00B25354">
        <w:rPr>
          <w:rFonts w:ascii="Times New Roman" w:hAnsi="Times New Roman" w:cs="Times New Roman"/>
          <w:spacing w:val="3"/>
          <w:sz w:val="24"/>
          <w:szCs w:val="24"/>
        </w:rPr>
        <w:t xml:space="preserve">The company should have a proper written contingency plan implemented in case of </w:t>
      </w:r>
      <w:r w:rsidRPr="00B25354">
        <w:rPr>
          <w:rFonts w:ascii="Times New Roman" w:hAnsi="Times New Roman" w:cs="Times New Roman"/>
          <w:sz w:val="24"/>
          <w:szCs w:val="24"/>
        </w:rPr>
        <w:t>any unexpected situation such as event/wedding cancellation, inability to conduct the event for reasons beyond the control etc.</w:t>
      </w:r>
    </w:p>
    <w:p w14:paraId="2AA6B61D" w14:textId="6301370F" w:rsidR="00B76596" w:rsidRPr="00B25354" w:rsidRDefault="00B76596" w:rsidP="00B25354">
      <w:pPr>
        <w:pStyle w:val="ListParagraph"/>
        <w:numPr>
          <w:ilvl w:val="1"/>
          <w:numId w:val="1"/>
        </w:numPr>
        <w:tabs>
          <w:tab w:val="decimal" w:pos="432"/>
        </w:tabs>
        <w:spacing w:line="360" w:lineRule="auto"/>
        <w:ind w:left="450" w:hanging="630"/>
        <w:jc w:val="both"/>
        <w:rPr>
          <w:rFonts w:ascii="Times New Roman" w:hAnsi="Times New Roman" w:cs="Times New Roman"/>
          <w:sz w:val="24"/>
          <w:szCs w:val="24"/>
        </w:rPr>
      </w:pPr>
      <w:r w:rsidRPr="00B25354">
        <w:rPr>
          <w:rFonts w:ascii="Times New Roman" w:hAnsi="Times New Roman" w:cs="Times New Roman"/>
          <w:spacing w:val="5"/>
          <w:sz w:val="24"/>
          <w:szCs w:val="24"/>
        </w:rPr>
        <w:t xml:space="preserve">The company should exercise industry best practices in organizing an event </w:t>
      </w:r>
      <w:r w:rsidRPr="00B25354">
        <w:rPr>
          <w:rFonts w:ascii="Times New Roman" w:hAnsi="Times New Roman" w:cs="Times New Roman"/>
          <w:spacing w:val="-5"/>
          <w:sz w:val="24"/>
          <w:szCs w:val="24"/>
        </w:rPr>
        <w:t>and maintain relevant records</w:t>
      </w:r>
      <w:r w:rsidR="00A03EFC" w:rsidRPr="00B25354">
        <w:rPr>
          <w:rFonts w:ascii="Times New Roman" w:hAnsi="Times New Roman" w:cs="Times New Roman"/>
          <w:spacing w:val="-5"/>
          <w:sz w:val="24"/>
          <w:szCs w:val="24"/>
        </w:rPr>
        <w:t xml:space="preserve"> </w:t>
      </w:r>
      <w:r w:rsidRPr="00B25354">
        <w:rPr>
          <w:rFonts w:ascii="Times New Roman" w:hAnsi="Times New Roman" w:cs="Times New Roman"/>
          <w:spacing w:val="-5"/>
          <w:sz w:val="24"/>
          <w:szCs w:val="24"/>
        </w:rPr>
        <w:t xml:space="preserve">etc., at all times that clearly </w:t>
      </w:r>
      <w:r w:rsidRPr="00B25354">
        <w:rPr>
          <w:rFonts w:ascii="Times New Roman" w:hAnsi="Times New Roman" w:cs="Times New Roman"/>
          <w:spacing w:val="-2"/>
          <w:sz w:val="24"/>
          <w:szCs w:val="24"/>
        </w:rPr>
        <w:t xml:space="preserve">manifests the completion of an event in an organized manner and on par with the </w:t>
      </w:r>
      <w:r w:rsidRPr="00B25354">
        <w:rPr>
          <w:rFonts w:ascii="Times New Roman" w:hAnsi="Times New Roman" w:cs="Times New Roman"/>
          <w:sz w:val="24"/>
          <w:szCs w:val="24"/>
        </w:rPr>
        <w:t>timelines set.</w:t>
      </w:r>
    </w:p>
    <w:p w14:paraId="58A53B19" w14:textId="5239F287" w:rsidR="00B76596" w:rsidRPr="00B25354" w:rsidRDefault="00B76596" w:rsidP="00B25354">
      <w:pPr>
        <w:pStyle w:val="ListParagraph"/>
        <w:numPr>
          <w:ilvl w:val="1"/>
          <w:numId w:val="1"/>
        </w:numPr>
        <w:tabs>
          <w:tab w:val="decimal" w:pos="432"/>
        </w:tabs>
        <w:spacing w:line="360" w:lineRule="auto"/>
        <w:ind w:left="450" w:hanging="630"/>
        <w:jc w:val="both"/>
        <w:rPr>
          <w:rFonts w:ascii="Times New Roman" w:hAnsi="Times New Roman" w:cs="Times New Roman"/>
          <w:sz w:val="24"/>
          <w:szCs w:val="24"/>
        </w:rPr>
      </w:pPr>
      <w:r w:rsidRPr="00B25354">
        <w:rPr>
          <w:rFonts w:ascii="Times New Roman" w:hAnsi="Times New Roman" w:cs="Times New Roman"/>
          <w:spacing w:val="1"/>
          <w:sz w:val="24"/>
          <w:szCs w:val="24"/>
        </w:rPr>
        <w:t xml:space="preserve">DEMC should assess an Environment </w:t>
      </w:r>
      <w:r w:rsidRPr="00B25354">
        <w:rPr>
          <w:rFonts w:ascii="Times New Roman" w:hAnsi="Times New Roman" w:cs="Times New Roman"/>
          <w:spacing w:val="-2"/>
          <w:sz w:val="24"/>
          <w:szCs w:val="24"/>
        </w:rPr>
        <w:t xml:space="preserve">Impact Plan for large scale events (above 300 Pax) that may have detrimental consequences to the </w:t>
      </w:r>
      <w:r w:rsidRPr="00B25354">
        <w:rPr>
          <w:rFonts w:ascii="Times New Roman" w:hAnsi="Times New Roman" w:cs="Times New Roman"/>
          <w:sz w:val="24"/>
          <w:szCs w:val="24"/>
        </w:rPr>
        <w:t>environment.</w:t>
      </w:r>
    </w:p>
    <w:p w14:paraId="55D90047" w14:textId="79870E3D" w:rsidR="00B76596" w:rsidRPr="00B25354" w:rsidRDefault="00B76596" w:rsidP="00B25354">
      <w:pPr>
        <w:pStyle w:val="ListParagraph"/>
        <w:numPr>
          <w:ilvl w:val="1"/>
          <w:numId w:val="1"/>
        </w:numPr>
        <w:tabs>
          <w:tab w:val="decimal" w:pos="432"/>
          <w:tab w:val="left" w:pos="630"/>
          <w:tab w:val="left" w:pos="1080"/>
        </w:tabs>
        <w:spacing w:line="360" w:lineRule="auto"/>
        <w:ind w:left="360" w:hanging="630"/>
        <w:jc w:val="both"/>
        <w:rPr>
          <w:rFonts w:ascii="Times New Roman" w:hAnsi="Times New Roman" w:cs="Times New Roman"/>
          <w:sz w:val="24"/>
          <w:szCs w:val="24"/>
        </w:rPr>
      </w:pPr>
      <w:r w:rsidRPr="00B25354">
        <w:rPr>
          <w:rFonts w:ascii="Times New Roman" w:hAnsi="Times New Roman" w:cs="Times New Roman"/>
          <w:spacing w:val="7"/>
          <w:sz w:val="24"/>
          <w:szCs w:val="24"/>
        </w:rPr>
        <w:t xml:space="preserve">The company shall maintain agreement/s for every event/wedding with connected </w:t>
      </w:r>
      <w:r w:rsidRPr="00B25354">
        <w:rPr>
          <w:rFonts w:ascii="Times New Roman" w:hAnsi="Times New Roman" w:cs="Times New Roman"/>
          <w:spacing w:val="-3"/>
          <w:sz w:val="24"/>
          <w:szCs w:val="24"/>
        </w:rPr>
        <w:t xml:space="preserve">parties (Clients/Suppliers/etc.) by including terms &amp; conditions such as Cancelation </w:t>
      </w:r>
      <w:r w:rsidRPr="00B25354">
        <w:rPr>
          <w:rFonts w:ascii="Times New Roman" w:hAnsi="Times New Roman" w:cs="Times New Roman"/>
          <w:sz w:val="24"/>
          <w:szCs w:val="24"/>
        </w:rPr>
        <w:t>policy, refunding policy</w:t>
      </w:r>
      <w:r w:rsidR="006D00B6" w:rsidRPr="00B25354">
        <w:rPr>
          <w:rFonts w:ascii="Times New Roman" w:hAnsi="Times New Roman" w:cs="Times New Roman"/>
          <w:sz w:val="24"/>
          <w:szCs w:val="24"/>
        </w:rPr>
        <w:t>, insurance coverage,</w:t>
      </w:r>
      <w:r w:rsidR="0071201B" w:rsidRPr="00B25354">
        <w:rPr>
          <w:rFonts w:ascii="Times New Roman" w:hAnsi="Times New Roman" w:cs="Times New Roman"/>
          <w:sz w:val="24"/>
          <w:szCs w:val="24"/>
        </w:rPr>
        <w:t xml:space="preserve"> natural disaster</w:t>
      </w:r>
      <w:r w:rsidR="000D56A5" w:rsidRPr="00B25354">
        <w:rPr>
          <w:rFonts w:ascii="Times New Roman" w:hAnsi="Times New Roman" w:cs="Times New Roman"/>
          <w:sz w:val="24"/>
          <w:szCs w:val="24"/>
        </w:rPr>
        <w:t>,</w:t>
      </w:r>
      <w:r w:rsidRPr="00B25354">
        <w:rPr>
          <w:rFonts w:ascii="Times New Roman" w:hAnsi="Times New Roman" w:cs="Times New Roman"/>
          <w:sz w:val="24"/>
          <w:szCs w:val="24"/>
        </w:rPr>
        <w:t xml:space="preserve"> etc.</w:t>
      </w:r>
    </w:p>
    <w:p w14:paraId="68A1192E" w14:textId="3D2132B2" w:rsidR="005626B8" w:rsidRPr="00B25354" w:rsidRDefault="00B76596" w:rsidP="00B25354">
      <w:pPr>
        <w:pStyle w:val="ListParagraph"/>
        <w:numPr>
          <w:ilvl w:val="1"/>
          <w:numId w:val="1"/>
        </w:numPr>
        <w:tabs>
          <w:tab w:val="decimal" w:pos="432"/>
          <w:tab w:val="left" w:pos="630"/>
          <w:tab w:val="left" w:pos="1080"/>
        </w:tabs>
        <w:spacing w:line="360" w:lineRule="auto"/>
        <w:ind w:left="360" w:hanging="630"/>
        <w:jc w:val="both"/>
        <w:rPr>
          <w:rFonts w:ascii="Times New Roman" w:hAnsi="Times New Roman" w:cs="Times New Roman"/>
          <w:sz w:val="24"/>
          <w:szCs w:val="24"/>
        </w:rPr>
      </w:pPr>
      <w:r w:rsidRPr="00B25354">
        <w:rPr>
          <w:rFonts w:ascii="Times New Roman" w:hAnsi="Times New Roman" w:cs="Times New Roman"/>
          <w:spacing w:val="2"/>
          <w:sz w:val="24"/>
          <w:szCs w:val="24"/>
        </w:rPr>
        <w:t xml:space="preserve">Foreign Event Management Companies /Individuals are encouraged to partner with local </w:t>
      </w:r>
      <w:r w:rsidRPr="00B25354">
        <w:rPr>
          <w:rFonts w:ascii="Times New Roman" w:hAnsi="Times New Roman" w:cs="Times New Roman"/>
          <w:spacing w:val="1"/>
          <w:sz w:val="24"/>
          <w:szCs w:val="24"/>
        </w:rPr>
        <w:t>DEMC/s</w:t>
      </w:r>
      <w:r w:rsidR="00844339" w:rsidRPr="00B25354">
        <w:rPr>
          <w:rFonts w:ascii="Times New Roman" w:hAnsi="Times New Roman" w:cs="Times New Roman"/>
          <w:spacing w:val="1"/>
          <w:sz w:val="24"/>
          <w:szCs w:val="24"/>
        </w:rPr>
        <w:t xml:space="preserve"> </w:t>
      </w:r>
      <w:r w:rsidRPr="00B25354">
        <w:rPr>
          <w:rFonts w:ascii="Times New Roman" w:hAnsi="Times New Roman" w:cs="Times New Roman"/>
          <w:spacing w:val="2"/>
          <w:sz w:val="24"/>
          <w:szCs w:val="24"/>
        </w:rPr>
        <w:t xml:space="preserve">licensed by SLTDA. Foreign Event </w:t>
      </w:r>
      <w:r w:rsidRPr="00B25354">
        <w:rPr>
          <w:rFonts w:ascii="Times New Roman" w:hAnsi="Times New Roman" w:cs="Times New Roman"/>
          <w:spacing w:val="1"/>
          <w:sz w:val="24"/>
          <w:szCs w:val="24"/>
        </w:rPr>
        <w:t>Management Companies</w:t>
      </w:r>
      <w:r w:rsidRPr="00B25354">
        <w:rPr>
          <w:rFonts w:ascii="Times New Roman" w:hAnsi="Times New Roman" w:cs="Times New Roman"/>
          <w:spacing w:val="2"/>
          <w:sz w:val="24"/>
          <w:szCs w:val="24"/>
        </w:rPr>
        <w:t xml:space="preserve">/ </w:t>
      </w:r>
      <w:r w:rsidRPr="00B25354">
        <w:rPr>
          <w:rFonts w:ascii="Times New Roman" w:hAnsi="Times New Roman" w:cs="Times New Roman"/>
          <w:spacing w:val="1"/>
          <w:sz w:val="24"/>
          <w:szCs w:val="24"/>
        </w:rPr>
        <w:t xml:space="preserve">Individuals are prohibited to organize any event in Sri </w:t>
      </w:r>
      <w:r w:rsidRPr="00B25354">
        <w:rPr>
          <w:rFonts w:ascii="Times New Roman" w:hAnsi="Times New Roman" w:cs="Times New Roman"/>
          <w:sz w:val="24"/>
          <w:szCs w:val="24"/>
        </w:rPr>
        <w:t>Lanka with or without foreign visitor participation.</w:t>
      </w:r>
    </w:p>
    <w:sectPr w:rsidR="005626B8" w:rsidRPr="00B25354" w:rsidSect="00864671">
      <w:headerReference w:type="default" r:id="rId7"/>
      <w:footerReference w:type="default" r:id="rId8"/>
      <w:pgSz w:w="11906" w:h="16838" w:code="9"/>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84A0" w14:textId="77777777" w:rsidR="00BF6AF0" w:rsidRDefault="00BF6AF0" w:rsidP="00221E76">
      <w:pPr>
        <w:spacing w:after="0" w:line="240" w:lineRule="auto"/>
      </w:pPr>
      <w:r>
        <w:separator/>
      </w:r>
    </w:p>
  </w:endnote>
  <w:endnote w:type="continuationSeparator" w:id="0">
    <w:p w14:paraId="03FA1B3C" w14:textId="77777777" w:rsidR="00BF6AF0" w:rsidRDefault="00BF6AF0" w:rsidP="0022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429824"/>
      <w:docPartObj>
        <w:docPartGallery w:val="Page Numbers (Bottom of Page)"/>
        <w:docPartUnique/>
      </w:docPartObj>
    </w:sdtPr>
    <w:sdtEndPr/>
    <w:sdtContent>
      <w:sdt>
        <w:sdtPr>
          <w:id w:val="1728636285"/>
          <w:docPartObj>
            <w:docPartGallery w:val="Page Numbers (Top of Page)"/>
            <w:docPartUnique/>
          </w:docPartObj>
        </w:sdtPr>
        <w:sdtEndPr/>
        <w:sdtContent>
          <w:p w14:paraId="3CFD283F" w14:textId="06015F4B" w:rsidR="00221E76" w:rsidRDefault="00221E76">
            <w:pPr>
              <w:pStyle w:val="Footer"/>
              <w:jc w:val="cen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4AF508" w14:textId="77777777" w:rsidR="00221E76" w:rsidRDefault="0022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448B" w14:textId="77777777" w:rsidR="00BF6AF0" w:rsidRDefault="00BF6AF0" w:rsidP="00221E76">
      <w:pPr>
        <w:spacing w:after="0" w:line="240" w:lineRule="auto"/>
      </w:pPr>
      <w:r>
        <w:separator/>
      </w:r>
    </w:p>
  </w:footnote>
  <w:footnote w:type="continuationSeparator" w:id="0">
    <w:p w14:paraId="6798DACF" w14:textId="77777777" w:rsidR="00BF6AF0" w:rsidRDefault="00BF6AF0" w:rsidP="0022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6AC0" w14:textId="5F700A57" w:rsidR="00221E76" w:rsidRPr="00657188" w:rsidRDefault="00221E76" w:rsidP="00221E76">
    <w:pPr>
      <w:pStyle w:val="Header"/>
      <w:jc w:val="center"/>
      <w:rPr>
        <w:rFonts w:ascii="Times New Roman" w:hAnsi="Times New Roman" w:cs="Times New Roman"/>
        <w:b/>
        <w:bCs/>
      </w:rPr>
    </w:pPr>
    <w:r w:rsidRPr="00657188">
      <w:rPr>
        <w:rFonts w:ascii="Times New Roman" w:hAnsi="Times New Roman" w:cs="Times New Roman"/>
        <w:b/>
        <w:bCs/>
      </w:rPr>
      <w:t>DESTINATION EVENT MANAGEMENT COMPANIES</w:t>
    </w:r>
  </w:p>
  <w:p w14:paraId="365AFAB4" w14:textId="77777777" w:rsidR="00221E76" w:rsidRDefault="00221E76" w:rsidP="00221E76">
    <w:pPr>
      <w:pStyle w:val="Header"/>
      <w:jc w:val="center"/>
      <w:rPr>
        <w:rFonts w:ascii="Times New Roman" w:hAnsi="Times New Roman" w:cs="Times New Roman"/>
        <w:b/>
        <w:bCs/>
      </w:rPr>
    </w:pPr>
    <w:r w:rsidRPr="00657188">
      <w:rPr>
        <w:rFonts w:ascii="Times New Roman" w:hAnsi="Times New Roman" w:cs="Times New Roman"/>
        <w:b/>
        <w:bCs/>
      </w:rPr>
      <w:t>(DEMC) – GUIDELINE</w:t>
    </w:r>
  </w:p>
  <w:p w14:paraId="5B5092A5" w14:textId="77777777" w:rsidR="00221E76" w:rsidRPr="00657188" w:rsidRDefault="00221E76" w:rsidP="00221E76">
    <w:pPr>
      <w:pStyle w:val="Header"/>
      <w:jc w:val="center"/>
      <w:rPr>
        <w:rFonts w:ascii="Times New Roman" w:hAnsi="Times New Roman" w:cs="Times New Roman"/>
        <w:b/>
        <w:bCs/>
      </w:rPr>
    </w:pPr>
  </w:p>
  <w:p w14:paraId="7589380D" w14:textId="77777777" w:rsidR="00221E76" w:rsidRDefault="00221E76" w:rsidP="00221E76">
    <w:pPr>
      <w:pStyle w:val="Header"/>
      <w:jc w:val="center"/>
      <w:rPr>
        <w:rFonts w:ascii="Times New Roman" w:hAnsi="Times New Roman" w:cs="Times New Roman"/>
        <w:b/>
        <w:bCs/>
      </w:rPr>
    </w:pPr>
    <w:r w:rsidRPr="00657188">
      <w:rPr>
        <w:rFonts w:ascii="Times New Roman" w:hAnsi="Times New Roman" w:cs="Times New Roman"/>
        <w:b/>
        <w:bCs/>
      </w:rPr>
      <w:t>For Registration with Sri Lanka Tourism Development Authority</w:t>
    </w:r>
  </w:p>
  <w:p w14:paraId="6F435AF0" w14:textId="77777777" w:rsidR="00221E76" w:rsidRDefault="00221E76" w:rsidP="00221E76">
    <w:pPr>
      <w:pStyle w:val="Header"/>
      <w:jc w:val="center"/>
      <w:rPr>
        <w:rFonts w:ascii="Times New Roman" w:hAnsi="Times New Roman" w:cs="Times New Roman"/>
        <w:b/>
        <w:bCs/>
        <w:color w:val="000000"/>
        <w:sz w:val="28"/>
        <w:szCs w:val="28"/>
        <w:u w:val="single"/>
      </w:rPr>
    </w:pPr>
  </w:p>
  <w:p w14:paraId="4B4D969F" w14:textId="69D6C4A8" w:rsidR="00221E76" w:rsidRPr="00221E76" w:rsidRDefault="00221E76" w:rsidP="00221E76">
    <w:pPr>
      <w:pStyle w:val="Header"/>
      <w:jc w:val="center"/>
      <w:rPr>
        <w:rFonts w:ascii="Times New Roman" w:hAnsi="Times New Roman" w:cs="Times New Roman"/>
        <w:b/>
        <w:bCs/>
      </w:rPr>
    </w:pPr>
    <w:r w:rsidRPr="00B76596">
      <w:rPr>
        <w:rFonts w:ascii="Times New Roman" w:hAnsi="Times New Roman" w:cs="Times New Roman"/>
        <w:b/>
        <w:bCs/>
        <w:color w:val="000000"/>
        <w:sz w:val="28"/>
        <w:szCs w:val="28"/>
        <w:u w:val="single"/>
      </w:rPr>
      <w:t>Minimum Requirements</w:t>
    </w:r>
  </w:p>
  <w:p w14:paraId="2D059C65" w14:textId="77777777" w:rsidR="00221E76" w:rsidRPr="00657188" w:rsidRDefault="00221E76" w:rsidP="00221E76">
    <w:pPr>
      <w:pStyle w:val="Header"/>
      <w:jc w:val="center"/>
      <w:rPr>
        <w:rFonts w:ascii="Times New Roman" w:hAnsi="Times New Roman" w:cs="Times New Roman"/>
        <w:b/>
        <w:bCs/>
      </w:rPr>
    </w:pPr>
  </w:p>
  <w:p w14:paraId="119EF7DA" w14:textId="77777777" w:rsidR="00221E76" w:rsidRDefault="0022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66C27"/>
    <w:multiLevelType w:val="multilevel"/>
    <w:tmpl w:val="3692F59E"/>
    <w:lvl w:ilvl="0">
      <w:start w:val="1"/>
      <w:numFmt w:val="decimal"/>
      <w:lvlText w:val="%1."/>
      <w:lvlJc w:val="left"/>
      <w:pPr>
        <w:ind w:left="540" w:hanging="540"/>
      </w:pPr>
      <w:rPr>
        <w:rFonts w:ascii="Times New Roman" w:eastAsiaTheme="minorHAnsi" w:hAnsi="Times New Roman" w:cstheme="minorBidi"/>
        <w:b/>
        <w:bCs/>
        <w:sz w:val="24"/>
        <w:szCs w:val="22"/>
      </w:rPr>
    </w:lvl>
    <w:lvl w:ilvl="1">
      <w:start w:val="1"/>
      <w:numFmt w:val="decimal"/>
      <w:lvlText w:val="%1.%2."/>
      <w:lvlJc w:val="left"/>
      <w:pPr>
        <w:ind w:left="540" w:hanging="540"/>
      </w:pPr>
      <w:rPr>
        <w:rFonts w:hint="default"/>
        <w:b/>
        <w:bCs/>
        <w:strike w:val="0"/>
        <w:sz w:val="24"/>
        <w:szCs w:val="22"/>
      </w:rPr>
    </w:lvl>
    <w:lvl w:ilvl="2">
      <w:start w:val="1"/>
      <w:numFmt w:val="decimal"/>
      <w:lvlText w:val="%1.%2.%3."/>
      <w:lvlJc w:val="left"/>
      <w:pPr>
        <w:ind w:left="720" w:hanging="720"/>
      </w:pPr>
      <w:rPr>
        <w:rFonts w:hint="default"/>
        <w:sz w:val="24"/>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96"/>
    <w:rsid w:val="00031386"/>
    <w:rsid w:val="000C6A8C"/>
    <w:rsid w:val="000D56A5"/>
    <w:rsid w:val="001566CF"/>
    <w:rsid w:val="0015725C"/>
    <w:rsid w:val="001D6492"/>
    <w:rsid w:val="00221E76"/>
    <w:rsid w:val="002602E9"/>
    <w:rsid w:val="00262C66"/>
    <w:rsid w:val="00266D19"/>
    <w:rsid w:val="002C5346"/>
    <w:rsid w:val="002E0FC8"/>
    <w:rsid w:val="0047479C"/>
    <w:rsid w:val="004F6634"/>
    <w:rsid w:val="005626B8"/>
    <w:rsid w:val="005726A3"/>
    <w:rsid w:val="00590EDA"/>
    <w:rsid w:val="00696872"/>
    <w:rsid w:val="006D00B6"/>
    <w:rsid w:val="0071201B"/>
    <w:rsid w:val="00826184"/>
    <w:rsid w:val="00844339"/>
    <w:rsid w:val="00864671"/>
    <w:rsid w:val="008B37C8"/>
    <w:rsid w:val="009B789D"/>
    <w:rsid w:val="00A03EFC"/>
    <w:rsid w:val="00A36762"/>
    <w:rsid w:val="00AF4F42"/>
    <w:rsid w:val="00B151CF"/>
    <w:rsid w:val="00B25354"/>
    <w:rsid w:val="00B76596"/>
    <w:rsid w:val="00BB25B3"/>
    <w:rsid w:val="00BF6AF0"/>
    <w:rsid w:val="00C90652"/>
    <w:rsid w:val="00CC7B62"/>
    <w:rsid w:val="00DA30AB"/>
    <w:rsid w:val="00E57683"/>
    <w:rsid w:val="00EF7060"/>
    <w:rsid w:val="00F25422"/>
    <w:rsid w:val="00F7683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595D1"/>
  <w15:chartTrackingRefBased/>
  <w15:docId w15:val="{E107DE84-EBA3-46B2-B95A-B7D56084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96"/>
    <w:pPr>
      <w:spacing w:after="0" w:line="240" w:lineRule="auto"/>
      <w:ind w:left="720"/>
      <w:contextualSpacing/>
    </w:pPr>
  </w:style>
  <w:style w:type="paragraph" w:styleId="Header">
    <w:name w:val="header"/>
    <w:basedOn w:val="Normal"/>
    <w:link w:val="HeaderChar"/>
    <w:uiPriority w:val="99"/>
    <w:unhideWhenUsed/>
    <w:rsid w:val="00221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E76"/>
  </w:style>
  <w:style w:type="paragraph" w:styleId="Footer">
    <w:name w:val="footer"/>
    <w:basedOn w:val="Normal"/>
    <w:link w:val="FooterChar"/>
    <w:uiPriority w:val="99"/>
    <w:unhideWhenUsed/>
    <w:rsid w:val="00221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Tharanga Rupasinghe</dc:creator>
  <cp:keywords/>
  <dc:description/>
  <cp:lastModifiedBy>Hashini Chaya</cp:lastModifiedBy>
  <cp:revision>27</cp:revision>
  <cp:lastPrinted>2023-08-03T08:16:00Z</cp:lastPrinted>
  <dcterms:created xsi:type="dcterms:W3CDTF">2023-08-01T10:37:00Z</dcterms:created>
  <dcterms:modified xsi:type="dcterms:W3CDTF">2023-10-17T04:31:00Z</dcterms:modified>
</cp:coreProperties>
</file>